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4"/>
        <w:shd w:fill="FFFFFF" w:val="clear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ТОГБУК «Научно-методический центр народного творчества и досуга»</w:t>
      </w:r>
    </w:p>
    <w:p>
      <w:pPr>
        <w:pStyle w:val="24"/>
        <w:shd w:fill="FFFFFF" w:val="clear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  <w:t xml:space="preserve"> </w:t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52"/>
          <w:szCs w:val="52"/>
          <w:lang w:val="ru-RU"/>
        </w:rPr>
      </w:pPr>
      <w:r>
        <w:rPr>
          <w:rFonts w:cs="Times New Roman" w:ascii="Times New Roman" w:hAnsi="Times New Roman"/>
          <w:b/>
          <w:sz w:val="52"/>
          <w:szCs w:val="52"/>
          <w:lang w:val="ru-RU"/>
        </w:rPr>
        <w:t>О</w:t>
      </w:r>
      <w:r>
        <w:rPr>
          <w:rFonts w:cs="Times New Roman" w:ascii="Times New Roman" w:hAnsi="Times New Roman"/>
          <w:b/>
          <w:sz w:val="52"/>
          <w:szCs w:val="52"/>
          <w:lang w:val="ru-RU"/>
        </w:rPr>
        <w:t>пыт работы МБУК «ЦДД» Бондарского района по возрождению, сохранению и развитию традиционной народной культуры</w:t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pStyle w:val="Normal"/>
        <w:spacing w:lineRule="auto" w:line="276"/>
        <w:jc w:val="center"/>
        <w:rPr>
          <w:rFonts w:cs="Times New Roman" w:ascii="Times New Roman" w:hAnsi="Times New Roman"/>
          <w:b/>
          <w:sz w:val="72"/>
          <w:szCs w:val="72"/>
          <w:lang w:val="ru-RU"/>
        </w:rPr>
      </w:pPr>
      <w:r>
        <w:rPr>
          <w:rFonts w:cs="Times New Roman" w:ascii="Times New Roman" w:hAnsi="Times New Roman"/>
          <w:b/>
          <w:sz w:val="72"/>
          <w:szCs w:val="72"/>
          <w:lang w:val="ru-RU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852" w:header="0" w:top="883" w:footer="3" w:bottom="879" w:gutter="0"/>
          <w:pgNumType w:fmt="decimal"/>
          <w:formProt w:val="false"/>
          <w:textDirection w:val="lrTb"/>
          <w:docGrid w:type="default" w:linePitch="240" w:charSpace="4294961151"/>
        </w:sectPr>
        <w:pStyle w:val="Style27"/>
        <w:rPr>
          <w:rFonts w:cs="Times New Roman" w:ascii="Times New Roman" w:hAnsi="Times New Roman"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 xml:space="preserve">                                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Тамбов – 2014 год</w:t>
      </w:r>
    </w:p>
    <w:p>
      <w:pPr>
        <w:pStyle w:val="C0"/>
        <w:spacing w:before="280" w:after="280"/>
        <w:ind w:left="0" w:right="0"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Великая культура русского народа складывалась тысячелетиями. Она изобилует своими традициями, обычаями и обрядами. Но в наше время, когда многое утеряно, позабыто, когда неузнаваемо изменились жизненные условия людей, мы очень мало знаем о жизни наших предков. </w:t>
      </w:r>
    </w:p>
    <w:p>
      <w:pPr>
        <w:pStyle w:val="NormalWeb"/>
        <w:spacing w:before="280" w:after="280"/>
        <w:ind w:left="0" w:righ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Человек, который не знает своих корней, не любит свою родину, не гордится славой и культурой своей страны, не будет уважать традиции, культуру и национальные чувства другого народа. Обращение к народному искусству, включающему духовный опыт народа и выражающему его художественные и эстетические идеи, способствует возрождению чувства национальной гордости. </w:t>
      </w:r>
    </w:p>
    <w:p>
      <w:pPr>
        <w:pStyle w:val="C0"/>
        <w:spacing w:before="280" w:after="280"/>
        <w:ind w:left="0" w:right="0" w:firstLine="567"/>
        <w:jc w:val="both"/>
        <w:rPr>
          <w:color w:val="333333"/>
          <w:sz w:val="28"/>
          <w:szCs w:val="28"/>
        </w:rPr>
      </w:pPr>
      <w:r>
        <w:rPr>
          <w:color w:val="444444"/>
          <w:sz w:val="28"/>
          <w:szCs w:val="28"/>
        </w:rPr>
        <w:t xml:space="preserve">Вспомним слова академика Д.С. Лихачева: «Русский народ не должен терять своего нравственного авторитета среди других народов. Мы не должны забывать о своем культурном прошлом, о наших памятниках, литературе, живописи…Национальные отличия сохранятся и в двадцать первом веке, если мы будем озабочены воспитанием душ, а не только передачей знаний». </w:t>
      </w:r>
      <w:r>
        <w:rPr>
          <w:color w:val="333333"/>
          <w:sz w:val="28"/>
          <w:szCs w:val="28"/>
        </w:rPr>
        <w:t>Поэтому сохранение культурного наследия, народного искусства, его воспроизводство в современной жизни требует активного и творческого труда.</w:t>
      </w:r>
    </w:p>
    <w:p>
      <w:pPr>
        <w:pStyle w:val="C0"/>
        <w:spacing w:before="280" w:after="28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Успешную стабильную работу по сохранению, возрождению и развитию традиционной народной культуры ведет МБУК Бондарского района «ЦДД». Эта работа строится следующим образом: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Проведение праздников и обрядов</w:t>
      </w:r>
      <w:r>
        <w:rPr>
          <w:rFonts w:cs="Times New Roman" w:ascii="Times New Roman" w:hAnsi="Times New Roman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традиционных для района и области</w:t>
      </w:r>
      <w:r>
        <w:rPr>
          <w:rFonts w:cs="Times New Roman" w:ascii="Times New Roman" w:hAnsi="Times New Roman"/>
          <w:sz w:val="28"/>
          <w:szCs w:val="28"/>
          <w:lang w:val="ru-RU"/>
        </w:rPr>
        <w:t>. Например, таких как</w:t>
      </w:r>
      <w:r>
        <w:rPr>
          <w:rFonts w:cs="Times New Roman" w:ascii="Times New Roman" w:hAnsi="Times New Roman"/>
          <w:sz w:val="28"/>
          <w:szCs w:val="28"/>
        </w:rPr>
        <w:t xml:space="preserve"> Рождественские посиделки «Зажглась звезда в Вифлееме», театрализованная программа по Бондарскому фольк</w:t>
      </w:r>
      <w:r>
        <w:rPr>
          <w:rFonts w:cs="Times New Roman" w:ascii="Times New Roman" w:hAnsi="Times New Roman"/>
          <w:sz w:val="28"/>
          <w:szCs w:val="28"/>
          <w:lang w:val="ru-RU"/>
        </w:rPr>
        <w:t>лору</w:t>
      </w:r>
      <w:r>
        <w:rPr>
          <w:rFonts w:cs="Times New Roman" w:ascii="Times New Roman" w:hAnsi="Times New Roman"/>
          <w:sz w:val="28"/>
          <w:szCs w:val="28"/>
        </w:rPr>
        <w:t xml:space="preserve"> «Деревенские посиделки»</w:t>
      </w:r>
      <w:r>
        <w:rPr>
          <w:rFonts w:cs="Times New Roman" w:ascii="Times New Roman" w:hAnsi="Times New Roman"/>
          <w:sz w:val="28"/>
          <w:szCs w:val="28"/>
          <w:lang w:val="ru-RU"/>
        </w:rPr>
        <w:t>, п</w:t>
      </w:r>
      <w:r>
        <w:rPr>
          <w:rFonts w:cs="Times New Roman" w:ascii="Times New Roman" w:hAnsi="Times New Roman"/>
          <w:sz w:val="28"/>
          <w:szCs w:val="28"/>
        </w:rPr>
        <w:t>раздник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«Второй Спас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яблочко припас», «Рождество Пресвятой Богородицы», праздничная программа</w:t>
      </w:r>
      <w:r>
        <w:rPr>
          <w:rFonts w:cs="Times New Roman" w:ascii="Times New Roman" w:hAnsi="Times New Roman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посвящённ</w:t>
      </w:r>
      <w:r>
        <w:rPr>
          <w:rFonts w:cs="Times New Roman" w:ascii="Times New Roman" w:hAnsi="Times New Roman"/>
          <w:sz w:val="28"/>
          <w:szCs w:val="28"/>
          <w:lang w:val="ru-RU"/>
        </w:rPr>
        <w:t>ая</w:t>
      </w:r>
      <w:r>
        <w:rPr>
          <w:rFonts w:cs="Times New Roman" w:ascii="Times New Roman" w:hAnsi="Times New Roman"/>
          <w:sz w:val="28"/>
          <w:szCs w:val="28"/>
        </w:rPr>
        <w:t xml:space="preserve"> Дню семьи, любви и верности «Града Мурома святые»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Проведение м</w:t>
      </w:r>
      <w:r>
        <w:rPr>
          <w:rFonts w:cs="Times New Roman" w:ascii="Times New Roman" w:hAnsi="Times New Roman"/>
          <w:sz w:val="28"/>
          <w:szCs w:val="28"/>
        </w:rPr>
        <w:t>ассовы</w:t>
      </w:r>
      <w:r>
        <w:rPr>
          <w:rFonts w:cs="Times New Roman" w:ascii="Times New Roman" w:hAnsi="Times New Roman"/>
          <w:sz w:val="28"/>
          <w:szCs w:val="28"/>
          <w:lang w:val="ru-RU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народны</w:t>
      </w:r>
      <w:r>
        <w:rPr>
          <w:rFonts w:cs="Times New Roman" w:ascii="Times New Roman" w:hAnsi="Times New Roman"/>
          <w:sz w:val="28"/>
          <w:szCs w:val="28"/>
          <w:lang w:val="ru-RU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гулян</w:t>
      </w:r>
      <w:r>
        <w:rPr>
          <w:rFonts w:cs="Times New Roman" w:ascii="Times New Roman" w:hAnsi="Times New Roman"/>
          <w:sz w:val="28"/>
          <w:szCs w:val="28"/>
          <w:lang w:val="ru-RU"/>
        </w:rPr>
        <w:t>ий</w:t>
      </w:r>
      <w:r>
        <w:rPr>
          <w:rFonts w:cs="Times New Roman" w:ascii="Times New Roman" w:hAnsi="Times New Roman"/>
          <w:sz w:val="28"/>
          <w:szCs w:val="28"/>
        </w:rPr>
        <w:t>, посвящённы</w:t>
      </w:r>
      <w:r>
        <w:rPr>
          <w:rFonts w:cs="Times New Roman" w:ascii="Times New Roman" w:hAnsi="Times New Roman"/>
          <w:sz w:val="28"/>
          <w:szCs w:val="28"/>
          <w:lang w:val="ru-RU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Старому новому году «Коляда, коляда, открывай ворота!»,  проводам Зимы и Широкой Масленице «Широкая Масленица во двор въезжает», Покрову Пресвятой Богородицы 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я</w:t>
      </w:r>
      <w:r>
        <w:rPr>
          <w:rFonts w:cs="Times New Roman" w:ascii="Times New Roman" w:hAnsi="Times New Roman"/>
          <w:sz w:val="28"/>
          <w:szCs w:val="28"/>
        </w:rPr>
        <w:t>рмарка «Дары осени»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Проведение п</w:t>
      </w:r>
      <w:r>
        <w:rPr>
          <w:rFonts w:cs="Times New Roman" w:ascii="Times New Roman" w:hAnsi="Times New Roman"/>
          <w:sz w:val="28"/>
          <w:szCs w:val="28"/>
        </w:rPr>
        <w:t>ознавательно-информационны</w:t>
      </w:r>
      <w:r>
        <w:rPr>
          <w:rFonts w:cs="Times New Roman" w:ascii="Times New Roman" w:hAnsi="Times New Roman"/>
          <w:sz w:val="28"/>
          <w:szCs w:val="28"/>
          <w:lang w:val="ru-RU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программ: «История и традиции праздника Пасхи», экскурсия по мотивам русских народных праздников, обрядов, традиций и песен «Возвращаясь на круги своя», экскурс в православный праздник «Вера, Надежда, Любовь и мать их Софья», </w:t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</w:rPr>
        <w:t>ечер-рассказ о старинной трапезе «В старину едали деды»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Выезды в э</w:t>
      </w:r>
      <w:r>
        <w:rPr>
          <w:rFonts w:cs="Times New Roman" w:ascii="Times New Roman" w:hAnsi="Times New Roman"/>
          <w:sz w:val="28"/>
          <w:szCs w:val="28"/>
        </w:rPr>
        <w:t>кспедиции по сбору этнографического материала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При посещении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старинных </w:t>
      </w:r>
      <w:r>
        <w:rPr>
          <w:rFonts w:cs="Times New Roman" w:ascii="Times New Roman" w:hAnsi="Times New Roman"/>
          <w:sz w:val="28"/>
          <w:szCs w:val="28"/>
        </w:rPr>
        <w:t>малонаселённых деревень и сёл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специалисты ЦДД</w:t>
      </w:r>
      <w:r>
        <w:rPr>
          <w:rFonts w:cs="Times New Roman" w:ascii="Times New Roman" w:hAnsi="Times New Roman"/>
          <w:sz w:val="28"/>
          <w:szCs w:val="28"/>
        </w:rPr>
        <w:t xml:space="preserve">  ве</w:t>
      </w:r>
      <w:r>
        <w:rPr>
          <w:rFonts w:cs="Times New Roman" w:ascii="Times New Roman" w:hAnsi="Times New Roman"/>
          <w:sz w:val="28"/>
          <w:szCs w:val="28"/>
          <w:lang w:val="ru-RU"/>
        </w:rPr>
        <w:t>дут</w:t>
      </w:r>
      <w:r>
        <w:rPr>
          <w:rFonts w:cs="Times New Roman" w:ascii="Times New Roman" w:hAnsi="Times New Roman"/>
          <w:sz w:val="28"/>
          <w:szCs w:val="28"/>
        </w:rPr>
        <w:t xml:space="preserve"> сбор материала по устному и песенному народному творчеству</w:t>
      </w:r>
      <w:r>
        <w:rPr>
          <w:rFonts w:cs="Times New Roman" w:ascii="Times New Roman" w:hAnsi="Times New Roman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т</w:t>
      </w:r>
      <w:r>
        <w:rPr>
          <w:rFonts w:cs="Times New Roman" w:ascii="Times New Roman" w:hAnsi="Times New Roman"/>
          <w:sz w:val="28"/>
          <w:szCs w:val="28"/>
        </w:rPr>
        <w:t>радиционным праздникам и обрядам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посещаемой территории,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>ищут информацию</w:t>
      </w:r>
      <w:r>
        <w:rPr>
          <w:rFonts w:cs="Times New Roman" w:ascii="Times New Roman" w:hAnsi="Times New Roman"/>
          <w:sz w:val="28"/>
          <w:szCs w:val="28"/>
        </w:rPr>
        <w:t xml:space="preserve"> по </w:t>
      </w:r>
      <w:r>
        <w:rPr>
          <w:rFonts w:cs="Times New Roman" w:ascii="Times New Roman" w:hAnsi="Times New Roman"/>
          <w:sz w:val="28"/>
          <w:szCs w:val="28"/>
          <w:lang w:val="ru-RU"/>
        </w:rPr>
        <w:t>ремеслам и культурно-бытовым предметам</w:t>
      </w:r>
      <w:r>
        <w:rPr>
          <w:rFonts w:cs="Times New Roman" w:ascii="Times New Roman" w:hAnsi="Times New Roman"/>
          <w:sz w:val="28"/>
          <w:szCs w:val="28"/>
        </w:rPr>
        <w:t xml:space="preserve"> старины</w:t>
      </w:r>
      <w:r>
        <w:rPr>
          <w:rFonts w:cs="Times New Roman" w:ascii="Times New Roman" w:hAnsi="Times New Roman"/>
          <w:sz w:val="28"/>
          <w:szCs w:val="28"/>
          <w:lang w:val="ru-RU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домашней утвари</w:t>
      </w:r>
      <w:r>
        <w:rPr>
          <w:rFonts w:cs="Times New Roman" w:ascii="Times New Roman" w:hAnsi="Times New Roman"/>
          <w:sz w:val="28"/>
          <w:szCs w:val="28"/>
          <w:lang w:val="ru-RU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одежд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. В последствии этот материал </w:t>
      </w:r>
      <w:r>
        <w:rPr>
          <w:rFonts w:cs="Times New Roman" w:ascii="Times New Roman" w:hAnsi="Times New Roman"/>
          <w:sz w:val="28"/>
          <w:szCs w:val="28"/>
          <w:lang w:val="ru-RU"/>
        </w:rPr>
        <w:t>используется при подготовке и проведении</w:t>
      </w:r>
      <w:r>
        <w:rPr>
          <w:rFonts w:cs="Times New Roman" w:ascii="Times New Roman" w:hAnsi="Times New Roman"/>
          <w:sz w:val="28"/>
          <w:szCs w:val="28"/>
        </w:rPr>
        <w:t xml:space="preserve"> мероприятий.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Работа коллективов самодеятельно народного творчества (при МБУК «ЦДД» работают детский фольклорный ансамбль «Кудерышки», вокальная группа «Душевный разговор», танцевальный коллектив «Алиса»).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Выставки декоративно-прикладного искусства. </w:t>
      </w:r>
      <w:r>
        <w:rPr>
          <w:rFonts w:cs="Times New Roman" w:ascii="Times New Roman" w:hAnsi="Times New Roman"/>
          <w:sz w:val="28"/>
          <w:szCs w:val="28"/>
        </w:rPr>
        <w:t>В Центре досуговой деятельности ведётся картотека народных умельцев Бондарского района, изделия которых представляются на выставках «Умельцы земли Бондарской», проходящих во время проведения крупных районных мероприяти</w:t>
      </w:r>
      <w:r>
        <w:rPr>
          <w:rFonts w:cs="Times New Roman" w:ascii="Times New Roman" w:hAnsi="Times New Roman"/>
          <w:sz w:val="28"/>
          <w:szCs w:val="28"/>
          <w:lang w:val="ru-RU"/>
        </w:rPr>
        <w:t>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Участие в районных, зональных и областных мероприятиях и конкурсах</w:t>
      </w:r>
      <w:r>
        <w:rPr>
          <w:rFonts w:cs="Times New Roman" w:ascii="Times New Roman" w:hAnsi="Times New Roman"/>
          <w:sz w:val="28"/>
          <w:szCs w:val="28"/>
          <w:lang w:val="ru-RU"/>
        </w:rPr>
        <w:t>, связанных 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народными </w:t>
      </w:r>
      <w:r>
        <w:rPr>
          <w:rFonts w:cs="Times New Roman" w:ascii="Times New Roman" w:hAnsi="Times New Roman"/>
          <w:sz w:val="28"/>
          <w:szCs w:val="28"/>
        </w:rPr>
        <w:t>праздник</w:t>
      </w:r>
      <w:r>
        <w:rPr>
          <w:rFonts w:cs="Times New Roman" w:ascii="Times New Roman" w:hAnsi="Times New Roman"/>
          <w:sz w:val="28"/>
          <w:szCs w:val="28"/>
          <w:lang w:val="ru-RU"/>
        </w:rPr>
        <w:t>ами</w:t>
      </w:r>
      <w:r>
        <w:rPr>
          <w:rFonts w:cs="Times New Roman" w:ascii="Times New Roman" w:hAnsi="Times New Roman"/>
          <w:sz w:val="28"/>
          <w:szCs w:val="28"/>
        </w:rPr>
        <w:t xml:space="preserve"> и обрядам</w:t>
      </w:r>
      <w:r>
        <w:rPr>
          <w:rFonts w:cs="Times New Roman" w:ascii="Times New Roman" w:hAnsi="Times New Roman"/>
          <w:sz w:val="28"/>
          <w:szCs w:val="28"/>
          <w:lang w:val="ru-RU"/>
        </w:rPr>
        <w:t>и, таких как</w:t>
      </w:r>
      <w:r>
        <w:rPr>
          <w:rFonts w:cs="Times New Roman" w:ascii="Times New Roman" w:hAnsi="Times New Roman"/>
          <w:sz w:val="28"/>
          <w:szCs w:val="28"/>
        </w:rPr>
        <w:t xml:space="preserve"> областной праздник «Тамбовская картошка»,   3-я Международная Покровская ярмарка, театрализованная программа с  использованием местного фольклорного материала «Супрятки»</w:t>
      </w:r>
      <w:r>
        <w:rPr>
          <w:rFonts w:cs="Times New Roman" w:ascii="Times New Roman" w:hAnsi="Times New Roman"/>
          <w:sz w:val="28"/>
          <w:szCs w:val="28"/>
          <w:lang w:val="ru-RU"/>
        </w:rPr>
        <w:t>, конкурс народных праздников и обрядов</w:t>
      </w:r>
      <w:r>
        <w:rPr>
          <w:rFonts w:cs="Times New Roman" w:ascii="Times New Roman" w:hAnsi="Times New Roman"/>
          <w:sz w:val="28"/>
          <w:szCs w:val="28"/>
        </w:rPr>
        <w:t xml:space="preserve"> «Россия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Русь! Храни себя, храни!»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left="0" w:right="0" w:firstLine="851"/>
        <w:jc w:val="both"/>
        <w:rPr>
          <w:rFonts w:cs="Times New Roman" w:ascii="Times New Roman" w:hAnsi="Times New Roman"/>
          <w:color w:val="00000A"/>
          <w:sz w:val="30"/>
          <w:szCs w:val="30"/>
          <w:lang w:val="ru-RU" w:eastAsia="en-US"/>
        </w:rPr>
      </w:pPr>
      <w:r>
        <w:rPr>
          <w:rFonts w:cs="Times New Roman" w:ascii="Times New Roman" w:hAnsi="Times New Roman"/>
          <w:sz w:val="30"/>
          <w:szCs w:val="30"/>
        </w:rPr>
        <w:t>30 июня 2013 года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  <w:t>фольклорно-этнографический ансамбль «Витаславица» МБУК «Центр досуговой деятельности» стал участником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  <w:lang w:val="en-US"/>
        </w:rPr>
        <w:t>IV</w:t>
      </w:r>
      <w:r>
        <w:rPr>
          <w:rFonts w:cs="Times New Roman" w:ascii="Times New Roman" w:hAnsi="Times New Roman"/>
          <w:sz w:val="30"/>
          <w:szCs w:val="30"/>
        </w:rPr>
        <w:t xml:space="preserve"> межрегиональн</w:t>
      </w:r>
      <w:r>
        <w:rPr>
          <w:rFonts w:cs="Times New Roman" w:ascii="Times New Roman" w:hAnsi="Times New Roman"/>
          <w:sz w:val="30"/>
          <w:szCs w:val="30"/>
          <w:lang w:val="ru-RU"/>
        </w:rPr>
        <w:t>ого</w:t>
      </w:r>
      <w:r>
        <w:rPr>
          <w:rFonts w:cs="Times New Roman" w:ascii="Times New Roman" w:hAnsi="Times New Roman"/>
          <w:sz w:val="30"/>
          <w:szCs w:val="30"/>
        </w:rPr>
        <w:t xml:space="preserve"> конкурс</w:t>
      </w:r>
      <w:r>
        <w:rPr>
          <w:rFonts w:cs="Times New Roman" w:ascii="Times New Roman" w:hAnsi="Times New Roman"/>
          <w:sz w:val="30"/>
          <w:szCs w:val="30"/>
          <w:lang w:val="ru-RU"/>
        </w:rPr>
        <w:t>а</w:t>
      </w:r>
      <w:r>
        <w:rPr>
          <w:rFonts w:cs="Times New Roman" w:ascii="Times New Roman" w:hAnsi="Times New Roman"/>
          <w:sz w:val="30"/>
          <w:szCs w:val="30"/>
        </w:rPr>
        <w:t xml:space="preserve"> народных праздников и обрядов «Россия, Русь! Храни себя, храни!»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, состоявшемся в г. Тамбове. </w:t>
      </w:r>
      <w:r>
        <w:rPr>
          <w:rFonts w:cs="Times New Roman" w:ascii="Times New Roman" w:hAnsi="Times New Roman"/>
          <w:color w:val="00000A"/>
          <w:sz w:val="30"/>
          <w:szCs w:val="30"/>
          <w:lang w:val="ru-RU" w:eastAsia="en-US"/>
        </w:rPr>
        <w:t>Основными целями конкурса являлось определение качественного уровня и направлений творческих поисков фольклорно-этнографических коллективов Центральной России.</w:t>
      </w:r>
    </w:p>
    <w:p>
      <w:pPr>
        <w:pStyle w:val="Normal"/>
        <w:tabs>
          <w:tab w:val="left" w:pos="1276" w:leader="none"/>
        </w:tabs>
        <w:spacing w:lineRule="auto" w:line="276" w:before="0" w:after="200"/>
        <w:ind w:left="0" w:right="0" w:firstLine="567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  <w:t>Участники ансамбля представили на данном мероприятии театрализованную сцену  старинного народного свадебного обряда «Выкуп постели</w:t>
      </w:r>
      <w:bookmarkStart w:id="0" w:name="_GoBack"/>
      <w:bookmarkEnd w:id="0"/>
      <w:r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  <w:t xml:space="preserve">» и заслуженно получили по итогам конкурса Диплом </w:t>
      </w:r>
      <w:r>
        <w:rPr>
          <w:rFonts w:cs="Times New Roman" w:ascii="Times New Roman" w:hAnsi="Times New Roman"/>
          <w:color w:val="00000A"/>
          <w:sz w:val="28"/>
          <w:szCs w:val="28"/>
          <w:lang w:val="en-US" w:eastAsia="en-US"/>
        </w:rPr>
        <w:t>I</w:t>
      </w:r>
      <w:r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  <w:t xml:space="preserve"> степени.</w:t>
      </w:r>
    </w:p>
    <w:p>
      <w:pPr>
        <w:pStyle w:val="Normal"/>
        <w:tabs>
          <w:tab w:val="left" w:pos="1276" w:leader="none"/>
        </w:tabs>
        <w:spacing w:lineRule="auto" w:line="276" w:before="0" w:after="200"/>
        <w:ind w:left="0" w:right="0" w:firstLine="567"/>
        <w:contextualSpacing/>
        <w:jc w:val="both"/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ru-RU" w:eastAsia="en-US"/>
        </w:rPr>
        <w:t xml:space="preserve"> </w:t>
      </w:r>
    </w:p>
    <w:p>
      <w:pPr>
        <w:pStyle w:val="Normal"/>
        <w:ind w:left="405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4"/>
        <w:shd w:fill="FFFFFF" w:val="clear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4"/>
        <w:shd w:fill="FFFFFF" w:val="clear"/>
        <w:spacing w:lineRule="auto" w:line="24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spacing w:lineRule="auto" w:line="24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spacing w:lineRule="auto" w:line="24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24"/>
        <w:shd w:fill="FFFFFF" w:val="clear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417" w:footer="1134" w:bottom="1686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  <w:rPr/>
    </w:pPr>
    <w:r>
      <w:rPr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Arial Unicode MS" w:hAnsi="Arial Unicode MS" w:eastAsia="Arial Unicode MS" w:cs="Arial Unicode MS"/>
        <w:sz w:val="24"/>
        <w:szCs w:val="24"/>
        <w:lang w:val="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rPr>
      <w:color w:val="0066CC"/>
      <w:u w:val="single"/>
      <w:lang w:val="zxx" w:eastAsia="zxx" w:bidi="zxx"/>
    </w:rPr>
  </w:style>
  <w:style w:type="character" w:styleId="4" w:customStyle="1">
    <w:name w:val="Основной текст (4)_"/>
    <w:link w:val="4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1"/>
      <w:szCs w:val="51"/>
    </w:rPr>
  </w:style>
  <w:style w:type="character" w:styleId="2" w:customStyle="1">
    <w:name w:val="Основной текст (2)_"/>
    <w:link w:val="2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5"/>
      <w:szCs w:val="35"/>
    </w:rPr>
  </w:style>
  <w:style w:type="character" w:styleId="3" w:customStyle="1">
    <w:name w:val="Основной текст (3)_"/>
    <w:link w:val="3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0"/>
      <w:szCs w:val="30"/>
    </w:rPr>
  </w:style>
  <w:style w:type="character" w:styleId="1" w:customStyle="1">
    <w:name w:val="Заголовок №1_"/>
    <w:link w:val="1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1"/>
      <w:szCs w:val="51"/>
    </w:rPr>
  </w:style>
  <w:style w:type="character" w:styleId="5" w:customStyle="1">
    <w:name w:val="Основной текст (5)_"/>
    <w:link w:val="5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52pt" w:customStyle="1">
    <w:name w:val="Основной текст (5) + Интервал 2 pt"/>
    <w:basedOn w:val="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27"/>
      <w:szCs w:val="27"/>
    </w:rPr>
  </w:style>
  <w:style w:type="character" w:styleId="Style15" w:customStyle="1">
    <w:name w:val="Основной текст_"/>
    <w:link w:val="11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6" w:customStyle="1">
    <w:name w:val="Основной текст + Полужирный"/>
    <w:basedOn w:val="Style1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51" w:customStyle="1">
    <w:name w:val="Основной текст (5) + Не курсив"/>
    <w:basedOn w:val="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7" w:customStyle="1">
    <w:name w:val="Основной текст + Курсив"/>
    <w:basedOn w:val="Style1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52" w:customStyle="1">
    <w:name w:val="Основной текст (5) + Полужирный;Не курсив"/>
    <w:basedOn w:val="5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6" w:customStyle="1">
    <w:name w:val="Основной текст (6)_"/>
    <w:link w:val="6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22" w:customStyle="1">
    <w:name w:val="Заголовок №2 (2)_"/>
    <w:link w:val="22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21" w:customStyle="1">
    <w:name w:val="Заголовок №2_"/>
    <w:link w:val="23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23" w:customStyle="1">
    <w:name w:val="Заголовок №2 + Полужирный"/>
    <w:basedOn w:val="2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7" w:customStyle="1">
    <w:name w:val="Основной текст (7)_"/>
    <w:link w:val="7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8" w:customStyle="1">
    <w:name w:val="Основной текст (8)_"/>
    <w:link w:val="80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Style18" w:customStyle="1">
    <w:name w:val="Текст выноски Знак"/>
    <w:uiPriority w:val="99"/>
    <w:semiHidden/>
    <w:link w:val="af"/>
    <w:rsid w:val="00eb644e"/>
    <w:basedOn w:val="DefaultParagraphFont"/>
    <w:rPr>
      <w:rFonts w:ascii="Tahoma" w:hAnsi="Tahoma" w:cs="Tahoma"/>
      <w:color w:val="000000"/>
      <w:sz w:val="16"/>
      <w:szCs w:val="16"/>
    </w:rPr>
  </w:style>
  <w:style w:type="character" w:styleId="Appleconvertedspace" w:customStyle="1">
    <w:name w:val="apple-converted-space"/>
    <w:rsid w:val="007f4fc5"/>
    <w:basedOn w:val="DefaultParagraphFont"/>
    <w:rPr/>
  </w:style>
  <w:style w:type="character" w:styleId="Style19" w:customStyle="1">
    <w:name w:val="Верхний колонтитул Знак"/>
    <w:uiPriority w:val="99"/>
    <w:link w:val="af3"/>
    <w:rsid w:val="00c06cf4"/>
    <w:basedOn w:val="DefaultParagraphFont"/>
    <w:rPr>
      <w:color w:val="000000"/>
    </w:rPr>
  </w:style>
  <w:style w:type="character" w:styleId="Style20" w:customStyle="1">
    <w:name w:val="Нижний колонтитул Знак"/>
    <w:uiPriority w:val="99"/>
    <w:link w:val="af5"/>
    <w:rsid w:val="00c06cf4"/>
    <w:basedOn w:val="DefaultParagraphFont"/>
    <w:rPr>
      <w:color w:val="000000"/>
    </w:rPr>
  </w:style>
  <w:style w:type="character" w:styleId="ListLabel1">
    <w:name w:val="ListLabel 1"/>
    <w:rPr>
      <w:b w:val="false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41" w:customStyle="1">
    <w:name w:val="Основной текст (4)"/>
    <w:link w:val="4"/>
    <w:basedOn w:val="Normal"/>
    <w:pPr>
      <w:shd w:fill="FFFFFF" w:val="clear"/>
      <w:spacing w:lineRule="auto" w:line="240"/>
    </w:pPr>
    <w:rPr>
      <w:rFonts w:ascii="Times New Roman" w:hAnsi="Times New Roman" w:eastAsia="Times New Roman" w:cs="Times New Roman"/>
      <w:b/>
      <w:bCs/>
      <w:i/>
      <w:iCs/>
      <w:sz w:val="51"/>
      <w:szCs w:val="51"/>
    </w:rPr>
  </w:style>
  <w:style w:type="paragraph" w:styleId="24" w:customStyle="1">
    <w:name w:val="Основной текст (2)"/>
    <w:link w:val="2"/>
    <w:basedOn w:val="Normal"/>
    <w:pPr>
      <w:shd w:fill="FFFFFF" w:val="clear"/>
      <w:spacing w:lineRule="exact" w:line="413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1" w:customStyle="1">
    <w:name w:val="Основной текст (3)"/>
    <w:link w:val="3"/>
    <w:basedOn w:val="Normal"/>
    <w:pPr>
      <w:shd w:fill="FFFFFF" w:val="clear"/>
      <w:spacing w:lineRule="auto" w:line="240" w:before="0" w:after="1080"/>
    </w:pPr>
    <w:rPr>
      <w:rFonts w:ascii="Times New Roman" w:hAnsi="Times New Roman" w:eastAsia="Times New Roman" w:cs="Times New Roman"/>
      <w:b/>
      <w:bCs/>
      <w:i/>
      <w:iCs/>
      <w:sz w:val="30"/>
      <w:szCs w:val="30"/>
    </w:rPr>
  </w:style>
  <w:style w:type="paragraph" w:styleId="11" w:customStyle="1">
    <w:name w:val="Заголовок №1"/>
    <w:link w:val="1"/>
    <w:basedOn w:val="Normal"/>
    <w:pPr>
      <w:shd w:fill="FFFFFF" w:val="clear"/>
      <w:spacing w:lineRule="auto" w:line="240" w:before="1080" w:after="180"/>
      <w:outlineLvl w:val="0"/>
    </w:pPr>
    <w:rPr>
      <w:rFonts w:ascii="Times New Roman" w:hAnsi="Times New Roman" w:eastAsia="Times New Roman" w:cs="Times New Roman"/>
      <w:b/>
      <w:bCs/>
      <w:i/>
      <w:iCs/>
      <w:sz w:val="51"/>
      <w:szCs w:val="51"/>
    </w:rPr>
  </w:style>
  <w:style w:type="paragraph" w:styleId="53" w:customStyle="1">
    <w:name w:val="Основной текст (5)"/>
    <w:link w:val="5"/>
    <w:basedOn w:val="Normal"/>
    <w:pPr>
      <w:shd w:fill="FFFFFF" w:val="clear"/>
      <w:spacing w:lineRule="exact" w:line="322"/>
      <w:ind w:left="0" w:right="0" w:hanging="3120"/>
    </w:pPr>
    <w:rPr>
      <w:rFonts w:ascii="Times New Roman" w:hAnsi="Times New Roman" w:eastAsia="Times New Roman" w:cs="Times New Roman"/>
      <w:i/>
      <w:iCs/>
      <w:sz w:val="27"/>
      <w:szCs w:val="27"/>
    </w:rPr>
  </w:style>
  <w:style w:type="paragraph" w:styleId="12" w:customStyle="1">
    <w:name w:val="Основной текст1"/>
    <w:link w:val="a4"/>
    <w:basedOn w:val="Normal"/>
    <w:pPr>
      <w:shd w:fill="FFFFFF" w:val="clear"/>
      <w:spacing w:lineRule="auto" w:line="240" w:before="300" w:after="420"/>
      <w:ind w:left="0" w:right="0" w:hanging="3120"/>
    </w:pPr>
    <w:rPr>
      <w:rFonts w:ascii="Times New Roman" w:hAnsi="Times New Roman" w:eastAsia="Times New Roman" w:cs="Times New Roman"/>
      <w:sz w:val="27"/>
      <w:szCs w:val="27"/>
    </w:rPr>
  </w:style>
  <w:style w:type="paragraph" w:styleId="61" w:customStyle="1">
    <w:name w:val="Основной текст (6)"/>
    <w:link w:val="6"/>
    <w:basedOn w:val="Normal"/>
    <w:pPr>
      <w:shd w:fill="FFFFFF" w:val="clear"/>
      <w:spacing w:lineRule="auto" w:line="240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221" w:customStyle="1">
    <w:name w:val="Заголовок №2 (2)"/>
    <w:link w:val="22"/>
    <w:basedOn w:val="Normal"/>
    <w:pPr>
      <w:shd w:fill="FFFFFF" w:val="clear"/>
      <w:spacing w:lineRule="auto" w:line="240" w:before="1080" w:after="420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25" w:customStyle="1">
    <w:name w:val="Заголовок №2"/>
    <w:link w:val="21"/>
    <w:basedOn w:val="Normal"/>
    <w:pPr>
      <w:shd w:fill="FFFFFF" w:val="clear"/>
      <w:spacing w:lineRule="exact" w:line="372" w:before="420" w:after="0"/>
      <w:outlineLvl w:val="1"/>
    </w:pPr>
    <w:rPr>
      <w:rFonts w:ascii="Times New Roman" w:hAnsi="Times New Roman" w:eastAsia="Times New Roman" w:cs="Times New Roman"/>
      <w:sz w:val="31"/>
      <w:szCs w:val="31"/>
    </w:rPr>
  </w:style>
  <w:style w:type="paragraph" w:styleId="71" w:customStyle="1">
    <w:name w:val="Основной текст (7)"/>
    <w:link w:val="7"/>
    <w:basedOn w:val="Normal"/>
    <w:pPr>
      <w:shd w:fill="FFFFFF" w:val="clear"/>
      <w:spacing w:lineRule="exact" w:line="367"/>
    </w:pPr>
    <w:rPr>
      <w:rFonts w:ascii="Times New Roman" w:hAnsi="Times New Roman" w:eastAsia="Times New Roman" w:cs="Times New Roman"/>
      <w:sz w:val="31"/>
      <w:szCs w:val="31"/>
    </w:rPr>
  </w:style>
  <w:style w:type="paragraph" w:styleId="81" w:customStyle="1">
    <w:name w:val="Основной текст (8)"/>
    <w:link w:val="8"/>
    <w:basedOn w:val="Normal"/>
    <w:pPr>
      <w:shd w:fill="FFFFFF" w:val="clear"/>
      <w:spacing w:lineRule="auto" w:line="240" w:before="720" w:after="480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BalloonText">
    <w:name w:val="Balloon Text"/>
    <w:uiPriority w:val="99"/>
    <w:semiHidden/>
    <w:unhideWhenUsed/>
    <w:link w:val="af0"/>
    <w:rsid w:val="00eb644e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4c4686"/>
    <w:basedOn w:val="Normal"/>
    <w:pPr>
      <w:spacing w:before="0" w:after="280"/>
    </w:pPr>
    <w:rPr>
      <w:rFonts w:ascii="Times New Roman" w:hAnsi="Times New Roman" w:eastAsia="Times New Roman" w:cs="Times New Roman"/>
      <w:color w:val="00000A"/>
      <w:lang w:val="ru-RU"/>
    </w:rPr>
  </w:style>
  <w:style w:type="paragraph" w:styleId="C0" w:customStyle="1">
    <w:name w:val="c0"/>
    <w:rsid w:val="007f4fc5"/>
    <w:basedOn w:val="Normal"/>
    <w:pPr>
      <w:spacing w:before="0" w:after="280"/>
    </w:pPr>
    <w:rPr>
      <w:rFonts w:ascii="Times New Roman" w:hAnsi="Times New Roman" w:eastAsia="Times New Roman" w:cs="Times New Roman"/>
      <w:color w:val="00000A"/>
      <w:lang w:val="ru-RU"/>
    </w:rPr>
  </w:style>
  <w:style w:type="paragraph" w:styleId="ListParagraph">
    <w:name w:val="List Paragraph"/>
    <w:uiPriority w:val="34"/>
    <w:qFormat/>
    <w:rsid w:val="00b856a3"/>
    <w:basedOn w:val="Normal"/>
    <w:pPr>
      <w:spacing w:before="0" w:after="0"/>
      <w:ind w:left="720" w:right="0" w:hanging="0"/>
      <w:contextualSpacing/>
    </w:pPr>
    <w:rPr/>
  </w:style>
  <w:style w:type="paragraph" w:styleId="Style26">
    <w:name w:val="Верхний колонтитул"/>
    <w:uiPriority w:val="99"/>
    <w:unhideWhenUsed/>
    <w:link w:val="af4"/>
    <w:rsid w:val="00c06cf4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uiPriority w:val="99"/>
    <w:unhideWhenUsed/>
    <w:link w:val="af6"/>
    <w:rsid w:val="00c06cf4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2014-07-04T05:53:00Z</dcterms:created>
  <dc:creator>User</dc:creator>
  <dc:language>ru-RU</dc:language>
  <cp:lastModifiedBy>User</cp:lastModifiedBy>
  <cp:lastPrinted>2014-10-01T09:48:53Z</cp:lastPrinted>
  <dcterms:modified xsi:type="dcterms:W3CDTF">2014-07-21T06:01:00Z</dcterms:modified>
  <cp:revision>26</cp:revision>
</cp:coreProperties>
</file>